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Family financial map</w:t>
      </w:r>
    </w:p>
    <w:p>
      <w:r>
        <w:t>A first page for the person helping your household. Point to the records and approved access routes. Keep this page securely and share its location with the intended helper.</w:t>
      </w:r>
    </w:p>
    <w:p>
      <w:r>
        <w:t>Household __________________________   Updated __________________</w:t>
      </w:r>
    </w:p>
    <w:p>
      <w:pPr>
        <w:pStyle w:val="Heading2"/>
      </w:pPr>
      <w:r>
        <w:t>The next monthly payments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1296"/>
        <w:gridCol w:w="1296"/>
        <w:gridCol w:w="4176"/>
      </w:tblGrid>
      <w:tr>
        <w:trPr>
          <w:cantSplit/>
          <w:tblHeader/>
        </w:trPr>
        <w:tc>
          <w:tcPr>
            <w:tcW w:type="dxa" w:w="3600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Payment and provider</w:t>
            </w:r>
          </w:p>
        </w:tc>
        <w:tc>
          <w:tcPr>
            <w:tcW w:type="dxa" w:w="1296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Usual date</w:t>
            </w:r>
          </w:p>
        </w:tc>
        <w:tc>
          <w:tcPr>
            <w:tcW w:type="dxa" w:w="1296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Amount</w:t>
            </w:r>
          </w:p>
        </w:tc>
        <w:tc>
          <w:tcPr>
            <w:tcW w:type="dxa" w:w="4176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Verified contact or process</w:t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Income source 1</w:t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17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Income source 2</w:t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17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Medical cover</w:t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17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Housing payment</w:t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17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  <w:t>Other urgent or manual bill</w:t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129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17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</w:r>
          </w:p>
        </w:tc>
      </w:tr>
    </w:tbl>
    <w:p>
      <w:pPr>
        <w:pStyle w:val="Heading2"/>
      </w:pPr>
      <w:r>
        <w:t>Reserves and record locations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6768"/>
      </w:tblGrid>
      <w:tr>
        <w:trPr>
          <w:cantSplit/>
          <w:tblHeader/>
        </w:trPr>
        <w:tc>
          <w:tcPr>
            <w:tcW w:type="dxa" w:w="3600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What the helper needs</w:t>
            </w:r>
          </w:p>
        </w:tc>
        <w:tc>
          <w:tcPr>
            <w:tcW w:type="dxa" w:w="6768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Where to find it and whom to contact</w:t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Accessible reserve and its purpose</w:t>
            </w:r>
          </w:p>
        </w:tc>
        <w:tc>
          <w:tcPr>
            <w:tcW w:type="dxa" w:w="6768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Location ______________________________</w:t>
              <w:br/>
              <w:t>Approved access route __________________</w:t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Original will and legal authority records</w:t>
            </w:r>
          </w:p>
        </w:tc>
        <w:tc>
          <w:tcPr>
            <w:tcW w:type="dxa" w:w="6768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Location ______________________________</w:t>
            </w:r>
          </w:p>
        </w:tc>
      </w:tr>
      <w:tr>
        <w:trPr>
          <w:cantSplit/>
        </w:trPr>
        <w:tc>
          <w:tcPr>
            <w:tcW w:type="dxa" w:w="360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  <w:t>Policies, fund nominations and tax records</w:t>
            </w:r>
          </w:p>
        </w:tc>
        <w:tc>
          <w:tcPr>
            <w:tcW w:type="dxa" w:w="6768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  <w:t>Secure document index __________________</w:t>
            </w:r>
          </w:p>
        </w:tc>
      </w:tr>
    </w:tbl>
    <w:p>
      <w:pPr>
        <w:pStyle w:val="Heading2"/>
      </w:pPr>
      <w:r>
        <w:t>People who can help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3024"/>
        <w:gridCol w:w="4320"/>
      </w:tblGrid>
      <w:tr>
        <w:trPr>
          <w:cantSplit/>
          <w:tblHeader/>
        </w:trPr>
        <w:tc>
          <w:tcPr>
            <w:tcW w:type="dxa" w:w="3024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Role</w:t>
            </w:r>
          </w:p>
        </w:tc>
        <w:tc>
          <w:tcPr>
            <w:tcW w:type="dxa" w:w="3024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Name</w:t>
            </w:r>
          </w:p>
        </w:tc>
        <w:tc>
          <w:tcPr>
            <w:tcW w:type="dxa" w:w="4320"/>
            <w:shd w:fill="DFEAF0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/>
              </w:rPr>
              <w:t>Verified phone or email</w:t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Household helper</w:t>
            </w:r>
          </w:p>
        </w:tc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32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Attorney or executor contact</w:t>
            </w:r>
          </w:p>
        </w:tc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32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  <w:t>Adviser or tax practitioner</w:t>
            </w:r>
          </w:p>
        </w:tc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32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/>
              <w:spacing w:after="60" w:before="60"/>
            </w:pPr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  <w:t>Bank or provider contact</w:t>
            </w:r>
          </w:p>
        </w:tc>
        <w:tc>
          <w:tcPr>
            <w:tcW w:type="dxa" w:w="302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</w:r>
          </w:p>
        </w:tc>
        <w:tc>
          <w:tcPr>
            <w:tcW w:type="dxa" w:w="4320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60" w:before="60"/>
            </w:pPr>
            <w:r>
              <w:rPr>
                <w:b w:val="0"/>
              </w:rPr>
            </w:r>
          </w:p>
        </w:tc>
      </w:tr>
    </w:tbl>
    <w:p>
      <w:pPr>
        <w:pStyle w:val="Heading2"/>
      </w:pPr>
      <w:r>
        <w:t>Digital recovery arrangements</w:t>
      </w:r>
    </w:p>
    <w:p>
      <w:r>
        <w:t>Password manager __________________   Emergency contact __________________</w:t>
        <w:br/>
        <w:t>Legacy or inactive-account contact _______________________________________</w:t>
        <w:br/>
        <w:t>Approved recovery instructions are held at _________________________________</w:t>
      </w:r>
    </w:p>
    <w:p>
      <w:r>
        <w:t>Last tested __________  With __________________  Next update __________</w:t>
      </w:r>
    </w:p>
    <w:p>
      <w:r>
        <w:rPr>
          <w:sz w:val="18"/>
        </w:rPr>
        <w:t>Keep passwords, PINs, one-time codes, full account numbers and recovery secrets off this page. Information and technical access do not replace the legal authority an institution requires.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financial map</dc:title>
  <dc:subject>Editable one-page household financial handover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